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EKONOMIA BATXI2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2480" cy="1368425"/>
                <wp:effectExtent b="0" l="0" r="0" t="0"/>
                <wp:wrapSquare wrapText="bothSides" distB="0" distT="0" distL="114300" distR="114300"/>
                <wp:docPr id="2" name=""/>
                <a:graphic>
                  <a:graphicData uri="http://schemas.microsoft.com/office/word/2010/wordprocessingShape">
                    <wps:wsp>
                      <wps:cNvSpPr/>
                      <wps:cNvPr id="3" name="Shape 3"/>
                      <wps:spPr>
                        <a:xfrm>
                          <a:off x="2441510" y="3127538"/>
                          <a:ext cx="5808980" cy="1304925"/>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Testuaren aurkezpena: zergatik irakurtzen dugu? Non kokatzen dugu?</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Nor da egilea? Non argitaratu zuen testua? Jakin dezakegu zertarako idatzi zuen?</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Titulua irakurri ostean: jakin dezakegu zertan datzan?</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Azpititulua irakurri ostean: ezer argitzen digu?</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dakigu gaiari buruz? Zuen ekarpenak…</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2480" cy="1368425"/>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872480" cy="136842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p>
    <w:p w:rsidR="00000000" w:rsidDel="00000000" w:rsidP="00000000" w:rsidRDefault="00000000" w:rsidRPr="00000000" w14:paraId="00000007">
      <w:pPr>
        <w:spacing w:after="240" w:line="240" w:lineRule="auto"/>
        <w:ind w:left="-220" w:right="-220" w:firstLine="0"/>
        <w:jc w:val="center"/>
        <w:rPr>
          <w:color w:val="333333"/>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-28574</wp:posOffset>
                </wp:positionH>
                <wp:positionV relativeFrom="paragraph">
                  <wp:posOffset>266700</wp:posOffset>
                </wp:positionV>
                <wp:extent cx="4589145" cy="815975"/>
                <wp:effectExtent b="0" l="0" r="0" t="0"/>
                <wp:wrapSquare wrapText="bothSides" distB="0" distT="0" distL="114300" distR="114300"/>
                <wp:docPr id="4" name=""/>
                <a:graphic>
                  <a:graphicData uri="http://schemas.microsoft.com/office/word/2010/wordprocessingShape">
                    <wps:wsp>
                      <wps:cNvSpPr/>
                      <wps:cNvPr id="9" name="Shape 9"/>
                      <wps:spPr>
                        <a:xfrm>
                          <a:off x="3083178" y="3403763"/>
                          <a:ext cx="4525645" cy="752475"/>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420" w:right="0" w:firstLine="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Hitz ezezagunak azpimarratu eta saiatu ematen horien definizioa. </w:t>
                            </w:r>
                            <w:r w:rsidDel="00000000" w:rsidR="00000000" w:rsidRPr="00000000">
                              <w:rPr>
                                <w:rFonts w:ascii="Calibri" w:cs="Calibri" w:eastAsia="Calibri" w:hAnsi="Calibri"/>
                                <w:b w:val="0"/>
                                <w:i w:val="1"/>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Noto Sans Symbols" w:cs="Noto Sans Symbols" w:eastAsia="Noto Sans Symbols" w:hAnsi="Noto Sans Symbols"/>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Paragrafo bakoitzean aipatzen den ideia idatzi.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-28574</wp:posOffset>
                </wp:positionH>
                <wp:positionV relativeFrom="paragraph">
                  <wp:posOffset>266700</wp:posOffset>
                </wp:positionV>
                <wp:extent cx="4589145" cy="815975"/>
                <wp:effectExtent b="0" l="0" r="0" t="0"/>
                <wp:wrapSquare wrapText="bothSides" distB="0" distT="0" distL="114300" distR="114300"/>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589145" cy="815975"/>
                        </a:xfrm>
                        <a:prstGeom prst="rect"/>
                        <a:ln/>
                      </pic:spPr>
                    </pic:pic>
                  </a:graphicData>
                </a:graphic>
              </wp:anchor>
            </w:drawing>
          </mc:Fallback>
        </mc:AlternateContent>
      </w:r>
    </w:p>
    <w:p w:rsidR="00000000" w:rsidDel="00000000" w:rsidP="00000000" w:rsidRDefault="00000000" w:rsidRPr="00000000" w14:paraId="00000008">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9">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A">
      <w:pPr>
        <w:spacing w:after="240" w:line="240" w:lineRule="auto"/>
        <w:ind w:left="-220" w:right="-220" w:firstLine="0"/>
        <w:jc w:val="center"/>
        <w:rPr>
          <w:color w:val="333333"/>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200025</wp:posOffset>
                </wp:positionH>
                <wp:positionV relativeFrom="paragraph">
                  <wp:posOffset>142875</wp:posOffset>
                </wp:positionV>
                <wp:extent cx="4829175" cy="3431349"/>
                <wp:effectExtent b="0" l="0" r="0" t="0"/>
                <wp:wrapNone/>
                <wp:docPr id="3" name=""/>
                <a:graphic>
                  <a:graphicData uri="http://schemas.microsoft.com/office/word/2010/wordprocessingGroup">
                    <wpg:wgp>
                      <wpg:cNvGrpSpPr/>
                      <wpg:grpSpPr>
                        <a:xfrm>
                          <a:off x="2931413" y="2064326"/>
                          <a:ext cx="4829175" cy="3431349"/>
                          <a:chOff x="2931413" y="2064326"/>
                          <a:chExt cx="4829175" cy="3431349"/>
                        </a:xfrm>
                      </wpg:grpSpPr>
                      <wpg:grpSp>
                        <wpg:cNvGrpSpPr/>
                        <wpg:grpSpPr>
                          <a:xfrm>
                            <a:off x="2931413" y="2064326"/>
                            <a:ext cx="4829175" cy="3431349"/>
                            <a:chOff x="0" y="0"/>
                            <a:chExt cx="4829175" cy="3431349"/>
                          </a:xfrm>
                        </wpg:grpSpPr>
                        <wps:wsp>
                          <wps:cNvSpPr/>
                          <wps:cNvPr id="5" name="Shape 5"/>
                          <wps:spPr>
                            <a:xfrm>
                              <a:off x="0" y="0"/>
                              <a:ext cx="4829175" cy="3431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Venezuelako diru berria, bolivar subiranoa." id="6" name="Shape 6"/>
                            <pic:cNvPicPr preferRelativeResize="0"/>
                          </pic:nvPicPr>
                          <pic:blipFill rotWithShape="1">
                            <a:blip r:embed="rId8">
                              <a:alphaModFix/>
                            </a:blip>
                            <a:srcRect b="0" l="0" r="0" t="0"/>
                            <a:stretch/>
                          </pic:blipFill>
                          <pic:spPr>
                            <a:xfrm>
                              <a:off x="0" y="0"/>
                              <a:ext cx="4829175" cy="2781300"/>
                            </a:xfrm>
                            <a:prstGeom prst="rect">
                              <a:avLst/>
                            </a:prstGeom>
                            <a:noFill/>
                            <a:ln>
                              <a:noFill/>
                            </a:ln>
                          </pic:spPr>
                        </pic:pic>
                        <wps:wsp>
                          <wps:cNvSpPr/>
                          <wps:cNvPr id="7" name="Shape 7"/>
                          <wps:spPr>
                            <a:xfrm>
                              <a:off x="85725" y="2733675"/>
                              <a:ext cx="4667122" cy="69767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a0a0a"/>
                                    <w:sz w:val="20"/>
                                    <w:vertAlign w:val="baseline"/>
                                  </w:rPr>
                                  <w:t xml:space="preserve">Venezuelako diru berria, bolivar subiranoa.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a0a0a"/>
                                    <w:sz w:val="20"/>
                                    <w:vertAlign w:val="baseline"/>
                                  </w:rPr>
                                </w:r>
                                <w:r w:rsidDel="00000000" w:rsidR="00000000" w:rsidRPr="00000000">
                                  <w:rPr>
                                    <w:rFonts w:ascii="Helvetica Neue" w:cs="Helvetica Neue" w:eastAsia="Helvetica Neue" w:hAnsi="Helvetica Neue"/>
                                    <w:b w:val="0"/>
                                    <w:i w:val="0"/>
                                    <w:smallCaps w:val="1"/>
                                    <w:strike w:val="0"/>
                                    <w:color w:val="0a0a0a"/>
                                    <w:sz w:val="20"/>
                                    <w:vertAlign w:val="baseline"/>
                                  </w:rPr>
                                  <w:t xml:space="preserve">MIGUEL GUTIERREZ / EFE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a0a0a"/>
                                    <w:sz w:val="24"/>
                                    <w:vertAlign w:val="baseline"/>
                                  </w:rPr>
                                </w:r>
                              </w:p>
                            </w:txbxContent>
                          </wps:txbx>
                          <wps:bodyPr anchorCtr="0" anchor="t" bIns="45700" lIns="91425" spcFirstLastPara="1" rIns="91425" wrap="square" tIns="45700">
                            <a:noAutofit/>
                          </wps:bodyPr>
                        </wps:wsp>
                        <pic:pic>
                          <pic:nvPicPr>
                            <pic:cNvPr descr="Resultado de imagen de camara png" id="8" name="Shape 8"/>
                            <pic:cNvPicPr preferRelativeResize="0"/>
                          </pic:nvPicPr>
                          <pic:blipFill rotWithShape="1">
                            <a:blip r:embed="rId9">
                              <a:alphaModFix/>
                            </a:blip>
                            <a:srcRect b="0" l="0" r="0" t="0"/>
                            <a:stretch/>
                          </pic:blipFill>
                          <pic:spPr>
                            <a:xfrm>
                              <a:off x="1390650" y="2933700"/>
                              <a:ext cx="171450" cy="16192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200025</wp:posOffset>
                </wp:positionH>
                <wp:positionV relativeFrom="paragraph">
                  <wp:posOffset>142875</wp:posOffset>
                </wp:positionV>
                <wp:extent cx="4829175" cy="3431349"/>
                <wp:effectExtent b="0" l="0" r="0" t="0"/>
                <wp:wrapNone/>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4829175" cy="3431349"/>
                        </a:xfrm>
                        <a:prstGeom prst="rect"/>
                        <a:ln/>
                      </pic:spPr>
                    </pic:pic>
                  </a:graphicData>
                </a:graphic>
              </wp:anchor>
            </w:drawing>
          </mc:Fallback>
        </mc:AlternateContent>
      </w:r>
    </w:p>
    <w:p w:rsidR="00000000" w:rsidDel="00000000" w:rsidP="00000000" w:rsidRDefault="00000000" w:rsidRPr="00000000" w14:paraId="0000000B">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C">
      <w:pPr>
        <w:pStyle w:val="Heading1"/>
        <w:spacing w:after="0" w:before="0" w:line="240" w:lineRule="auto"/>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0D">
      <w:pPr>
        <w:pStyle w:val="Heading1"/>
        <w:spacing w:after="0" w:before="0" w:line="240" w:lineRule="auto"/>
        <w:jc w:val="center"/>
        <w:rPr>
          <w:rFonts w:ascii="Times New Roman" w:cs="Times New Roman" w:eastAsia="Times New Roman" w:hAnsi="Times New Roman"/>
          <w:color w:val="010101"/>
          <w:sz w:val="28"/>
          <w:szCs w:val="28"/>
        </w:rPr>
      </w:pPr>
      <w:r w:rsidDel="00000000" w:rsidR="00000000" w:rsidRPr="00000000">
        <w:rPr>
          <w:rtl w:val="0"/>
        </w:rPr>
      </w:r>
    </w:p>
    <w:p w:rsidR="00000000" w:rsidDel="00000000" w:rsidP="00000000" w:rsidRDefault="00000000" w:rsidRPr="00000000" w14:paraId="0000000E">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0F">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10">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11">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12">
      <w:pPr>
        <w:pStyle w:val="Heading1"/>
        <w:spacing w:after="0" w:before="0" w:line="240" w:lineRule="auto"/>
        <w:jc w:val="center"/>
        <w:rPr>
          <w:rFonts w:ascii="Times New Roman" w:cs="Times New Roman" w:eastAsia="Times New Roman" w:hAnsi="Times New Roman"/>
          <w:color w:val="010101"/>
          <w:sz w:val="22"/>
          <w:szCs w:val="22"/>
        </w:rPr>
      </w:pPr>
      <w:r w:rsidDel="00000000" w:rsidR="00000000" w:rsidRPr="00000000">
        <w:rPr>
          <w:rtl w:val="0"/>
        </w:rPr>
      </w:r>
    </w:p>
    <w:p w:rsidR="00000000" w:rsidDel="00000000" w:rsidP="00000000" w:rsidRDefault="00000000" w:rsidRPr="00000000" w14:paraId="00000013">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rPr>
          <w:rtl w:val="0"/>
        </w:rPr>
      </w:r>
    </w:p>
    <w:p w:rsidR="00000000" w:rsidDel="00000000" w:rsidP="00000000" w:rsidRDefault="00000000" w:rsidRPr="00000000" w14:paraId="00000014">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spacing w:after="0" w:before="0" w:line="240" w:lineRule="auto"/>
        <w:jc w:val="center"/>
        <w:rPr>
          <w:rFonts w:ascii="Times New Roman" w:cs="Times New Roman" w:eastAsia="Times New Roman" w:hAnsi="Times New Roman"/>
          <w:color w:val="010101"/>
          <w:sz w:val="48"/>
          <w:szCs w:val="48"/>
        </w:rPr>
      </w:pPr>
      <w:r w:rsidDel="00000000" w:rsidR="00000000" w:rsidRPr="00000000">
        <w:rPr>
          <w:rFonts w:ascii="Times New Roman" w:cs="Times New Roman" w:eastAsia="Times New Roman" w:hAnsi="Times New Roman"/>
          <w:color w:val="010101"/>
          <w:sz w:val="48"/>
          <w:szCs w:val="48"/>
          <w:rtl w:val="0"/>
        </w:rPr>
        <w:t xml:space="preserve">Zerorik gabeko dirua, zero askoko inflazioa</w:t>
      </w:r>
    </w:p>
    <w:p w:rsidR="00000000" w:rsidDel="00000000" w:rsidP="00000000" w:rsidRDefault="00000000" w:rsidRPr="00000000" w14:paraId="00000016">
      <w:pPr>
        <w:spacing w:line="240" w:lineRule="auto"/>
        <w:jc w:val="both"/>
        <w:rPr>
          <w:rFonts w:ascii="Times New Roman" w:cs="Times New Roman" w:eastAsia="Times New Roman" w:hAnsi="Times New Roman"/>
          <w:color w:val="0a0a0a"/>
          <w:sz w:val="24"/>
          <w:szCs w:val="24"/>
        </w:rPr>
      </w:pPr>
      <w:r w:rsidDel="00000000" w:rsidR="00000000" w:rsidRPr="00000000">
        <w:rPr>
          <w:rFonts w:ascii="Times New Roman" w:cs="Times New Roman" w:eastAsia="Times New Roman" w:hAnsi="Times New Roman"/>
          <w:color w:val="0a0a0a"/>
          <w:sz w:val="24"/>
          <w:szCs w:val="24"/>
          <w:rtl w:val="0"/>
        </w:rPr>
        <w:t xml:space="preserve">Prezioen neurrigabeko igoera eteteko, Venezuelako Gobernuak diru berri bat sortu du, eta gutxieneko soldata 35 aldiz handitu du. Oinarrizko elikagaiei «bidezko prezio bat» ezarriko die gaur.</w:t>
      </w:r>
    </w:p>
    <w:p w:rsidR="00000000" w:rsidDel="00000000" w:rsidP="00000000" w:rsidRDefault="00000000" w:rsidRPr="00000000" w14:paraId="00000017">
      <w:pPr>
        <w:shd w:fill="ffffff" w:val="clear"/>
        <w:spacing w:line="240" w:lineRule="auto"/>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1057275</wp:posOffset>
            </wp:positionH>
            <wp:positionV relativeFrom="paragraph">
              <wp:posOffset>52705</wp:posOffset>
            </wp:positionV>
            <wp:extent cx="762635" cy="238125"/>
            <wp:effectExtent b="0" l="0" r="0" t="0"/>
            <wp:wrapNone/>
            <wp:docPr descr="Resultado de imagen de berria png" id="5" name="image3.png"/>
            <a:graphic>
              <a:graphicData uri="http://schemas.openxmlformats.org/drawingml/2006/picture">
                <pic:pic>
                  <pic:nvPicPr>
                    <pic:cNvPr descr="Resultado de imagen de berria png" id="0" name="image3.png"/>
                    <pic:cNvPicPr preferRelativeResize="0"/>
                  </pic:nvPicPr>
                  <pic:blipFill>
                    <a:blip r:embed="rId11"/>
                    <a:srcRect b="0" l="0" r="0" t="0"/>
                    <a:stretch>
                      <a:fillRect/>
                    </a:stretch>
                  </pic:blipFill>
                  <pic:spPr>
                    <a:xfrm>
                      <a:off x="0" y="0"/>
                      <a:ext cx="762635" cy="238125"/>
                    </a:xfrm>
                    <a:prstGeom prst="rect"/>
                    <a:ln/>
                  </pic:spPr>
                </pic:pic>
              </a:graphicData>
            </a:graphic>
          </wp:anchor>
        </w:drawing>
      </w:r>
    </w:p>
    <w:p w:rsidR="00000000" w:rsidDel="00000000" w:rsidP="00000000" w:rsidRDefault="00000000" w:rsidRPr="00000000" w14:paraId="00000018">
      <w:pPr>
        <w:shd w:fill="ffffff" w:val="clear"/>
        <w:spacing w:line="240" w:lineRule="auto"/>
        <w:ind w:left="2880" w:firstLine="720"/>
        <w:rPr>
          <w:sz w:val="20"/>
          <w:szCs w:val="20"/>
        </w:rPr>
      </w:pPr>
      <w:r w:rsidDel="00000000" w:rsidR="00000000" w:rsidRPr="00000000">
        <w:rPr>
          <w:color w:val="ff0000"/>
          <w:sz w:val="20"/>
          <w:szCs w:val="20"/>
          <w:rtl w:val="0"/>
        </w:rPr>
        <w:t xml:space="preserve">IKER ARANBURU</w:t>
      </w:r>
      <w:r w:rsidDel="00000000" w:rsidR="00000000" w:rsidRPr="00000000">
        <w:rPr>
          <w:sz w:val="20"/>
          <w:szCs w:val="20"/>
          <w:rtl w:val="0"/>
        </w:rPr>
        <w:tab/>
        <w:t xml:space="preserve">2018ko abuztuak 21</w:t>
      </w:r>
    </w:p>
    <w:p w:rsidR="00000000" w:rsidDel="00000000" w:rsidP="00000000" w:rsidRDefault="00000000" w:rsidRPr="00000000" w14:paraId="00000019">
      <w:pPr>
        <w:shd w:fill="ffffff" w:val="clear"/>
        <w:spacing w:line="240" w:lineRule="auto"/>
        <w:rPr>
          <w:rFonts w:ascii="Georgia" w:cs="Georgia" w:eastAsia="Georgia" w:hAnsi="Georgia"/>
          <w:color w:val="0a0a0a"/>
          <w:sz w:val="26"/>
          <w:szCs w:val="26"/>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Fonts w:ascii="Times New Roman" w:cs="Times New Roman" w:eastAsia="Times New Roman" w:hAnsi="Times New Roman"/>
          <w:color w:val="0a0a0a"/>
          <w:sz w:val="20"/>
          <w:szCs w:val="20"/>
          <w:rtl w:val="0"/>
        </w:rPr>
        <w:t xml:space="preserve">Venezuelan, zeroak kentzea da gakoa. Zeroz gainezka dago inflazioa: estatistika ofizialik ez dago aspaldi, baina Nazioarteko Diru Funtsak iragarritakoa betetzen bada, milioi batera iritsiko da urtearen amaieran. Ekonomiaren egoera txarraren sintoma eta gaitza den hiperinflazioaren aurka borrokatzeko debaluazio handi bat egin du Nicolas Maduroren gobernuak, %96koa —funtsean, bolivarraren balioa merkatu beltzean zuenarekin parekatu du—. Bost zero kendu dizkie billeteei, eta diru berri bat sortu du, bolivar subiranoa izenekoa. Atzo izan zuen estreinaldia, egun ezohiko batean, trantsizioa errazte aldera, jaieguna deklaratu zuelako Caracasko gobernuak.</w:t>
      </w:r>
    </w:p>
    <w:p w:rsidR="00000000" w:rsidDel="00000000" w:rsidP="00000000" w:rsidRDefault="00000000" w:rsidRPr="00000000" w14:paraId="0000001B">
      <w:pPr>
        <w:shd w:fill="ffffff" w:val="clear"/>
        <w:spacing w:line="240" w:lineRule="auto"/>
        <w:jc w:val="both"/>
        <w:rPr>
          <w:rFonts w:ascii="Times New Roman" w:cs="Times New Roman" w:eastAsia="Times New Roman" w:hAnsi="Times New Roman"/>
          <w:b w:val="1"/>
          <w:color w:val="0a0a0a"/>
        </w:rPr>
      </w:pPr>
      <w:r w:rsidDel="00000000" w:rsidR="00000000" w:rsidRPr="00000000">
        <w:rPr>
          <w:rFonts w:ascii="Times New Roman" w:cs="Times New Roman" w:eastAsia="Times New Roman" w:hAnsi="Times New Roman"/>
          <w:b w:val="1"/>
          <w:color w:val="0a0a0a"/>
          <w:rtl w:val="0"/>
        </w:rPr>
        <w:t xml:space="preserve">ZERGATIK KENDU DIZKIO BOST ZERO DIRUARI?</w:t>
      </w:r>
    </w:p>
    <w:p w:rsidR="00000000" w:rsidDel="00000000" w:rsidP="00000000" w:rsidRDefault="00000000" w:rsidRPr="00000000" w14:paraId="0000001C">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Fonts w:ascii="Times New Roman" w:cs="Times New Roman" w:eastAsia="Times New Roman" w:hAnsi="Times New Roman"/>
          <w:color w:val="0a0a0a"/>
          <w:sz w:val="20"/>
          <w:szCs w:val="20"/>
          <w:rtl w:val="0"/>
        </w:rPr>
        <w:t xml:space="preserve">Debaluazioaren arrazoi nagusia da inflazioaren aurka borrokatzea. Hau da, neurri horren eta beste batzuren artean lortuko duela prezioen igoera kontrolagaitza kontrolatzea, eta herrialdeko ekonomia egonkortzea.</w:t>
      </w:r>
    </w:p>
    <w:p w:rsidR="00000000" w:rsidDel="00000000" w:rsidP="00000000" w:rsidRDefault="00000000" w:rsidRPr="00000000" w14:paraId="0000001D">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Fonts w:ascii="Times New Roman" w:cs="Times New Roman" w:eastAsia="Times New Roman" w:hAnsi="Times New Roman"/>
          <w:color w:val="0a0a0a"/>
          <w:sz w:val="20"/>
          <w:szCs w:val="20"/>
          <w:rtl w:val="0"/>
        </w:rPr>
        <w:br w:type="textWrapping"/>
        <w:t xml:space="preserve">Bada arrazoi praktiko bat ere: oso zaila edo ezinezkoa da funtzionatzea oinarrizko produktuek milioi askoko prezioak dituztenean. 2.500.000 balio zuen arroz kiloak bolivar zaharrekin, 12.500.000 oilaskoak, 3.000.000 azenarioak... Kalkulurik sinpleenak ere galarazten dituzte zeroek. Gainera, produktu horiek eskudirutan ordaindu ahal izateko, billete mordoa behar ziren; gero eta gehiagotan, inprimatu diren paperaren prezioa balio ez zuten billeteak.</w:t>
      </w:r>
    </w:p>
    <w:p w:rsidR="00000000" w:rsidDel="00000000" w:rsidP="00000000" w:rsidRDefault="00000000" w:rsidRPr="00000000" w14:paraId="0000001E">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tl w:val="0"/>
        </w:rPr>
      </w:r>
    </w:p>
    <w:p w:rsidR="00000000" w:rsidDel="00000000" w:rsidP="00000000" w:rsidRDefault="00000000" w:rsidRPr="00000000" w14:paraId="0000001F">
      <w:pPr>
        <w:shd w:fill="ffffff" w:val="clear"/>
        <w:spacing w:line="240" w:lineRule="auto"/>
        <w:jc w:val="both"/>
        <w:rPr>
          <w:rFonts w:ascii="Times New Roman" w:cs="Times New Roman" w:eastAsia="Times New Roman" w:hAnsi="Times New Roman"/>
          <w:b w:val="1"/>
          <w:color w:val="0a0a0a"/>
        </w:rPr>
      </w:pPr>
      <w:r w:rsidDel="00000000" w:rsidR="00000000" w:rsidRPr="00000000">
        <w:rPr>
          <w:rFonts w:ascii="Times New Roman" w:cs="Times New Roman" w:eastAsia="Times New Roman" w:hAnsi="Times New Roman"/>
          <w:b w:val="1"/>
          <w:color w:val="0a0a0a"/>
          <w:rtl w:val="0"/>
        </w:rPr>
        <w:t xml:space="preserve">FUNTZIONATUKO AL DU?</w:t>
      </w:r>
    </w:p>
    <w:p w:rsidR="00000000" w:rsidDel="00000000" w:rsidP="00000000" w:rsidRDefault="00000000" w:rsidRPr="00000000" w14:paraId="00000020">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Fonts w:ascii="Times New Roman" w:cs="Times New Roman" w:eastAsia="Times New Roman" w:hAnsi="Times New Roman"/>
          <w:color w:val="0a0a0a"/>
          <w:sz w:val="20"/>
          <w:szCs w:val="20"/>
          <w:rtl w:val="0"/>
        </w:rPr>
        <w:t xml:space="preserve">Baietz dio Nicolas Maduro presidenteak. Horren arrazoietako bat da bolivar subirano berria petroaren baliora lotuta egongo dela, eta hura, berriz, Venezuelako petrolio upelaren baliora. Hau da, diruak gorabehera txikiagoak izan beharko lituzkeela. Presidenteak salatu du azkenaldian «Miamiko Dolar Today webgunean» erabakitzen zutela, eta haren boterea higatzeko baliatzen zuela oposizioak. Petroa martxoan sortutako kriptodiru bat da, eta babes gisa Venezuelako petrolio erreserba itzelak ditu —munduko erreserben %17—.</w:t>
      </w:r>
    </w:p>
    <w:p w:rsidR="00000000" w:rsidDel="00000000" w:rsidP="00000000" w:rsidRDefault="00000000" w:rsidRPr="00000000" w14:paraId="00000021">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Fonts w:ascii="Times New Roman" w:cs="Times New Roman" w:eastAsia="Times New Roman" w:hAnsi="Times New Roman"/>
          <w:color w:val="0a0a0a"/>
          <w:sz w:val="20"/>
          <w:szCs w:val="20"/>
          <w:rtl w:val="0"/>
        </w:rPr>
        <w:br w:type="textWrapping"/>
        <w:t xml:space="preserve">Oposizioak, berriz, azpimarratu du billeteei zeroak kentzeak ez duela balio, berez, inflazioa txikitzeko; hau da, prezioak berdin igoko direlako produktuen prezioa bat ala bestea izan. Kalkulatu dutenez, inflazioa jaisten ez bada, oraingo billeterik handienak bost euro eskas balioko du hilaren amaieran, eta hogei zentimo 2018 bukatzen denean.</w:t>
      </w:r>
    </w:p>
    <w:p w:rsidR="00000000" w:rsidDel="00000000" w:rsidP="00000000" w:rsidRDefault="00000000" w:rsidRPr="00000000" w14:paraId="00000022">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tl w:val="0"/>
        </w:rPr>
      </w:r>
    </w:p>
    <w:p w:rsidR="00000000" w:rsidDel="00000000" w:rsidP="00000000" w:rsidRDefault="00000000" w:rsidRPr="00000000" w14:paraId="00000023">
      <w:pPr>
        <w:shd w:fill="ffffff" w:val="clear"/>
        <w:spacing w:line="240" w:lineRule="auto"/>
        <w:jc w:val="both"/>
        <w:rPr>
          <w:rFonts w:ascii="Times New Roman" w:cs="Times New Roman" w:eastAsia="Times New Roman" w:hAnsi="Times New Roman"/>
          <w:b w:val="1"/>
          <w:color w:val="0a0a0a"/>
        </w:rPr>
      </w:pPr>
      <w:r w:rsidDel="00000000" w:rsidR="00000000" w:rsidRPr="00000000">
        <w:rPr>
          <w:rFonts w:ascii="Times New Roman" w:cs="Times New Roman" w:eastAsia="Times New Roman" w:hAnsi="Times New Roman"/>
          <w:b w:val="1"/>
          <w:color w:val="0a0a0a"/>
          <w:rtl w:val="0"/>
        </w:rPr>
        <w:t xml:space="preserve">ZERBAIT GEHIAGO EGIN DU MADUROREN GOBERNUAK?</w:t>
      </w:r>
    </w:p>
    <w:p w:rsidR="00000000" w:rsidDel="00000000" w:rsidP="00000000" w:rsidRDefault="00000000" w:rsidRPr="00000000" w14:paraId="00000024">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Fonts w:ascii="Times New Roman" w:cs="Times New Roman" w:eastAsia="Times New Roman" w:hAnsi="Times New Roman"/>
          <w:color w:val="0a0a0a"/>
          <w:sz w:val="20"/>
          <w:szCs w:val="20"/>
          <w:rtl w:val="0"/>
        </w:rPr>
        <w:t xml:space="preserve">Bai. Billeteei bost zero kentzea plan baten zati bat besterik ez da. Madurok agindu du gutxieneko soldata 35 aldiz handituko dela irailaren 1etik aurrera: 5.196.000 bolivar zena 1.800 bolivar subirano izango da aurrerantzean, hau da, petro erdi bat edo 40 euro.</w:t>
      </w:r>
    </w:p>
    <w:p w:rsidR="00000000" w:rsidDel="00000000" w:rsidP="00000000" w:rsidRDefault="00000000" w:rsidRPr="00000000" w14:paraId="00000025">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Fonts w:ascii="Times New Roman" w:cs="Times New Roman" w:eastAsia="Times New Roman" w:hAnsi="Times New Roman"/>
          <w:color w:val="0a0a0a"/>
          <w:sz w:val="20"/>
          <w:szCs w:val="20"/>
          <w:rtl w:val="0"/>
        </w:rPr>
        <w:br w:type="textWrapping"/>
        <w:t xml:space="preserve">Hirugarren hanka bat du Maduoren «plan miragarriak», igande gauean Facebook live plataformaren bidez zabaldu zuenez. Gaur hasiko dira kaleratzen oinarrizko produktuek izan behar dituzten «bidezko prezioak». Diru berrira eta gutxieneko soldatara egokitutako prezio horiek defendatzeko eskatu zien presidenteak iraultza bolivartarraren aldekoei, eta oharra egin zien prezioak igo nahi dituzten merkatariei: «Adi prezioen aldaketa ero bat egin nahi duten guztiek; kontuz, kontuz...».</w:t>
      </w:r>
    </w:p>
    <w:p w:rsidR="00000000" w:rsidDel="00000000" w:rsidP="00000000" w:rsidRDefault="00000000" w:rsidRPr="00000000" w14:paraId="00000026">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Fonts w:ascii="Times New Roman" w:cs="Times New Roman" w:eastAsia="Times New Roman" w:hAnsi="Times New Roman"/>
          <w:color w:val="0a0a0a"/>
          <w:sz w:val="20"/>
          <w:szCs w:val="20"/>
          <w:rtl w:val="0"/>
        </w:rPr>
        <w:br w:type="textWrapping"/>
        <w:t xml:space="preserve">Trantsizioa errazteko eta prezioen egonkortasuna ziurtatzeko, beste erabaki bat hartu du Maduroren gobernuak: hilabete eta erdiz estatuak ordainduko ditu industria txiki eta ertainetako langileen soldatak, «prezioak igotzeko aitzakia izan ez dezaten».</w:t>
      </w:r>
    </w:p>
    <w:p w:rsidR="00000000" w:rsidDel="00000000" w:rsidP="00000000" w:rsidRDefault="00000000" w:rsidRPr="00000000" w14:paraId="00000027">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tl w:val="0"/>
        </w:rPr>
      </w:r>
    </w:p>
    <w:p w:rsidR="00000000" w:rsidDel="00000000" w:rsidP="00000000" w:rsidRDefault="00000000" w:rsidRPr="00000000" w14:paraId="00000028">
      <w:pPr>
        <w:shd w:fill="ffffff" w:val="clear"/>
        <w:spacing w:line="240" w:lineRule="auto"/>
        <w:jc w:val="both"/>
        <w:rPr>
          <w:rFonts w:ascii="Times New Roman" w:cs="Times New Roman" w:eastAsia="Times New Roman" w:hAnsi="Times New Roman"/>
          <w:b w:val="1"/>
          <w:color w:val="0a0a0a"/>
        </w:rPr>
      </w:pPr>
      <w:r w:rsidDel="00000000" w:rsidR="00000000" w:rsidRPr="00000000">
        <w:rPr>
          <w:rFonts w:ascii="Times New Roman" w:cs="Times New Roman" w:eastAsia="Times New Roman" w:hAnsi="Times New Roman"/>
          <w:b w:val="1"/>
          <w:color w:val="0a0a0a"/>
          <w:rtl w:val="0"/>
        </w:rPr>
        <w:t xml:space="preserve">ZERGATIK DAGO VENEZUELA KRISI GORRIAN?</w:t>
      </w:r>
    </w:p>
    <w:p w:rsidR="00000000" w:rsidDel="00000000" w:rsidP="00000000" w:rsidRDefault="00000000" w:rsidRPr="00000000" w14:paraId="00000029">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Fonts w:ascii="Times New Roman" w:cs="Times New Roman" w:eastAsia="Times New Roman" w:hAnsi="Times New Roman"/>
          <w:color w:val="0a0a0a"/>
          <w:sz w:val="20"/>
          <w:szCs w:val="20"/>
          <w:rtl w:val="0"/>
        </w:rPr>
        <w:t xml:space="preserve">NDFk kalkulatu du 2013-2017ko epean erdira jaitsi dela barne produktu gordina, eta aurten beste %18 jaitsiko dela. Elikagaiak eta sendagaiak falta dira, pobrezia asko hedatu da berriro, eta milaka herritar ihes egiten ari dira. Ekonomiaren hondoratzearen arrazoietako bat da petrolio ekoizpena behera doala. 1999an, Hugo Chavez boterera iritsi zenean, PVDSA enpresa publikoak 3,2 milioi upel petrolio ekoizten zituen egunero, eta maila horri eutsi zion hamar urtez. Baina orduz gero ekoizpena ia urtez urte jaitsi da, eta, gaur egun, 1,5 milioi upelera ere ez da iristen. Sekulako arazoa da hori petrolioaren salmenta diru sarrera nagusi gisa duen herrialde batentzat. Gobernuaren kutxak hutsik daude: aurten, defizit publikoa BPGaren %20 izango da.</w:t>
      </w:r>
    </w:p>
    <w:p w:rsidR="00000000" w:rsidDel="00000000" w:rsidP="00000000" w:rsidRDefault="00000000" w:rsidRPr="00000000" w14:paraId="0000002A">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Fonts w:ascii="Times New Roman" w:cs="Times New Roman" w:eastAsia="Times New Roman" w:hAnsi="Times New Roman"/>
          <w:color w:val="0a0a0a"/>
          <w:sz w:val="20"/>
          <w:szCs w:val="20"/>
          <w:rtl w:val="0"/>
        </w:rPr>
        <w:br w:type="textWrapping"/>
        <w:t xml:space="preserve">Ekoizpenaren erorketa PDVSA petrolio konpainia publikoaren kudeaketa oker eta partidistari leporatzen dio oposizioak. Zati bat kostu azpiko prezioetan saltzen da Venezuelan bertan, eta beste bat Errusiari eta Txinari maileguak itzultzeko baliatzen ari da. Ondorioz, PDVSAri dirua falta zaio hornitzaileei eta nazioarteko bazkideei ordaintzeko, eta batzuk zein besteak alde egiten ari dira.</w:t>
      </w:r>
    </w:p>
    <w:p w:rsidR="00000000" w:rsidDel="00000000" w:rsidP="00000000" w:rsidRDefault="00000000" w:rsidRPr="00000000" w14:paraId="0000002B">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Fonts w:ascii="Times New Roman" w:cs="Times New Roman" w:eastAsia="Times New Roman" w:hAnsi="Times New Roman"/>
          <w:color w:val="0a0a0a"/>
          <w:sz w:val="20"/>
          <w:szCs w:val="20"/>
          <w:rtl w:val="0"/>
        </w:rPr>
        <w:br w:type="textWrapping"/>
        <w:t xml:space="preserve">Gobernuak, berriz, dio AEBek indarrean jarritako zigorrek eta oposizioak eta enpresaburu handiek bere aurka jarritako «gerra ekonomikoak» eragin dutela jaitsiera, baina urte hasieran berriro gora egingo duela agindu du.</w:t>
      </w:r>
    </w:p>
    <w:p w:rsidR="00000000" w:rsidDel="00000000" w:rsidP="00000000" w:rsidRDefault="00000000" w:rsidRPr="00000000" w14:paraId="0000002C">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tl w:val="0"/>
        </w:rPr>
      </w:r>
    </w:p>
    <w:p w:rsidR="00000000" w:rsidDel="00000000" w:rsidP="00000000" w:rsidRDefault="00000000" w:rsidRPr="00000000" w14:paraId="0000002D">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tl w:val="0"/>
        </w:rPr>
      </w:r>
    </w:p>
    <w:p w:rsidR="00000000" w:rsidDel="00000000" w:rsidP="00000000" w:rsidRDefault="00000000" w:rsidRPr="00000000" w14:paraId="0000002E">
      <w:pPr>
        <w:shd w:fill="ffffff" w:val="clear"/>
        <w:spacing w:line="240" w:lineRule="auto"/>
        <w:jc w:val="both"/>
        <w:rPr>
          <w:rFonts w:ascii="Times New Roman" w:cs="Times New Roman" w:eastAsia="Times New Roman" w:hAnsi="Times New Roman"/>
          <w:color w:val="0a0a0a"/>
          <w:sz w:val="20"/>
          <w:szCs w:val="20"/>
        </w:rPr>
      </w:pPr>
      <w:r w:rsidDel="00000000" w:rsidR="00000000" w:rsidRPr="00000000">
        <w:rPr>
          <w:rtl w:val="0"/>
        </w:rPr>
      </w:r>
    </w:p>
    <w:p w:rsidR="00000000" w:rsidDel="00000000" w:rsidP="00000000" w:rsidRDefault="00000000" w:rsidRPr="00000000" w14:paraId="0000002F">
      <w:pPr>
        <w:spacing w:after="240" w:line="240" w:lineRule="auto"/>
        <w:ind w:left="-220" w:right="-220" w:firstLine="0"/>
        <w:jc w:val="center"/>
        <w:rPr>
          <w:color w:val="333333"/>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127000</wp:posOffset>
                </wp:positionV>
                <wp:extent cx="5935980" cy="5854700"/>
                <wp:effectExtent b="0" l="0" r="0" t="0"/>
                <wp:wrapNone/>
                <wp:docPr id="1" name=""/>
                <a:graphic>
                  <a:graphicData uri="http://schemas.microsoft.com/office/word/2010/wordprocessingShape">
                    <wps:wsp>
                      <wps:cNvSpPr/>
                      <wps:cNvPr id="2" name="Shape 2"/>
                      <wps:spPr>
                        <a:xfrm>
                          <a:off x="2409760" y="884400"/>
                          <a:ext cx="5872480" cy="57912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OSTEAN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Bilatu informazioa testuan.</w:t>
                            </w:r>
                          </w:p>
                          <w:p w:rsidR="00000000" w:rsidDel="00000000" w:rsidP="00000000" w:rsidRDefault="00000000" w:rsidRPr="00000000">
                            <w:pPr>
                              <w:spacing w:after="0" w:before="0" w:line="240"/>
                              <w:ind w:left="108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Zenbateko debaluazioa burutu du Venezuelako gobernuak?</w:t>
                            </w:r>
                          </w:p>
                          <w:p w:rsidR="00000000" w:rsidDel="00000000" w:rsidP="00000000" w:rsidRDefault="00000000" w:rsidRPr="00000000">
                            <w:pPr>
                              <w:spacing w:after="0" w:before="0" w:line="240"/>
                              <w:ind w:left="108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Zein da debaluazioa burutzeko arrazoi nagusia?</w:t>
                            </w:r>
                          </w:p>
                          <w:p w:rsidR="00000000" w:rsidDel="00000000" w:rsidP="00000000" w:rsidRDefault="00000000" w:rsidRPr="00000000">
                            <w:pPr>
                              <w:spacing w:after="0" w:before="0" w:line="240"/>
                              <w:ind w:left="108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Bolivar subiranoaren balioa zeri loturik egongo da?</w:t>
                            </w:r>
                          </w:p>
                          <w:p w:rsidR="00000000" w:rsidDel="00000000" w:rsidP="00000000" w:rsidRDefault="00000000" w:rsidRPr="00000000">
                            <w:pPr>
                              <w:spacing w:after="0" w:before="0" w:line="240"/>
                              <w:ind w:left="108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 </w:t>
                            </w:r>
                            <w:r w:rsidDel="00000000" w:rsidR="00000000" w:rsidRPr="00000000">
                              <w:rPr>
                                <w:rFonts w:ascii="Calibri" w:cs="Calibri" w:eastAsia="Calibri" w:hAnsi="Calibri"/>
                                <w:b w:val="0"/>
                                <w:i w:val="1"/>
                                <w:smallCaps w:val="0"/>
                                <w:strike w:val="0"/>
                                <w:color w:val="000000"/>
                                <w:sz w:val="22"/>
                                <w:vertAlign w:val="baseline"/>
                              </w:rPr>
                              <w:t xml:space="preserve">petroa</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108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2013-2017 epealdian nolako bilakaera izan du Venezuelako BPG’ak?</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Venezuelako oposizioko taldeen esanetan, gobernuak harturiko neurriak hutsalak dira eta hilabete gutxitan 5 euro balio duen billeteak 20 zentimo balioko ditu. Ze ondorio izango luke egoera honek? </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Inflazioak eta debaluazioak ze eragin izan du Venezuelako ekonomian eta gizartean?</w:t>
                            </w:r>
                          </w:p>
                          <w:p w:rsidR="00000000" w:rsidDel="00000000" w:rsidP="00000000" w:rsidRDefault="00000000" w:rsidRPr="00000000">
                            <w:pPr>
                              <w:spacing w:after="0" w:before="0" w:line="240"/>
                              <w:ind w:left="72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Zure ustez, zein izango litzateke inflazioaren neurri egoki bat? (%-10, %0, %25…)</w:t>
                            </w:r>
                          </w:p>
                          <w:p w:rsidR="00000000" w:rsidDel="00000000" w:rsidP="00000000" w:rsidRDefault="00000000" w:rsidRPr="00000000">
                            <w:pPr>
                              <w:spacing w:after="0" w:before="0" w:line="240"/>
                              <w:ind w:left="72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Venezuelaren egoeran, ze paper jokatu dute AEB, Errusiak eta Txinak? Zeintzuk izan dira tartean dauden interes gurutzatuak? Arrazoitu erantzuna interneten informazioa aurkituz.</w:t>
                            </w:r>
                          </w:p>
                          <w:p w:rsidR="00000000" w:rsidDel="00000000" w:rsidP="00000000" w:rsidRDefault="00000000" w:rsidRPr="00000000">
                            <w:pPr>
                              <w:spacing w:after="0" w:before="0" w:line="240"/>
                              <w:ind w:left="72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irizten diozu Venezuelako gobernuak gutxieneko soldata 35 aldiz handitzeari? Neurri honek on edo kalte egingo dio ekonomiari? Zergatik?</w:t>
                            </w:r>
                          </w:p>
                          <w:p w:rsidR="00000000" w:rsidDel="00000000" w:rsidP="00000000" w:rsidRDefault="00000000" w:rsidRPr="00000000">
                            <w:pPr>
                              <w:spacing w:after="0" w:before="0" w:line="240"/>
                              <w:ind w:left="72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Taldeka bilatu Alemaniako, Hungariako, Jugoslaviako eta Zimbaweko hiperinflazioa zertan izan zen, zeintzuk izan ziren hiperinflazio hauen kausak eta baita gizarteak nozitu izan zituen ondorio nagusiak.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127000</wp:posOffset>
                </wp:positionV>
                <wp:extent cx="5935980" cy="5854700"/>
                <wp:effectExtent b="0" l="0" r="0" t="0"/>
                <wp:wrapNone/>
                <wp:docPr id="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935980" cy="5854700"/>
                        </a:xfrm>
                        <a:prstGeom prst="rect"/>
                        <a:ln/>
                      </pic:spPr>
                    </pic:pic>
                  </a:graphicData>
                </a:graphic>
              </wp:anchor>
            </w:drawing>
          </mc:Fallback>
        </mc:AlternateContent>
      </w:r>
    </w:p>
    <w:p w:rsidR="00000000" w:rsidDel="00000000" w:rsidP="00000000" w:rsidRDefault="00000000" w:rsidRPr="00000000" w14:paraId="00000030">
      <w:pPr>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before="120" w:lineRule="auto"/>
      <w:jc w:val="right"/>
      <w:rPr>
        <w:b w:val="1"/>
        <w:i w:val="1"/>
      </w:rPr>
    </w:pPr>
    <w:r w:rsidDel="00000000" w:rsidR="00000000" w:rsidRPr="00000000">
      <w:rPr>
        <w:b w:val="1"/>
        <w:i w:val="1"/>
        <w:rtl w:val="0"/>
      </w:rPr>
      <w:t xml:space="preserve">IRAKURKETA PLANA</w:t>
    </w:r>
  </w:p>
  <w:p w:rsidR="00000000" w:rsidDel="00000000" w:rsidP="00000000" w:rsidRDefault="00000000" w:rsidRPr="00000000" w14:paraId="00000032">
    <w:pPr>
      <w:spacing w:before="120" w:lineRule="auto"/>
      <w:jc w:val="right"/>
      <w:rPr>
        <w:b w:val="1"/>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5325" cy="5179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90563" cy="492026"/>
                  </a:xfrm>
                  <a:prstGeom prst="rect"/>
                  <a:ln/>
                </pic:spPr>
              </pic:pic>
            </a:graphicData>
          </a:graphic>
        </wp:anchor>
      </w:drawing>
    </w:r>
  </w:p>
  <w:p w:rsidR="00000000" w:rsidDel="00000000" w:rsidP="00000000" w:rsidRDefault="00000000" w:rsidRPr="00000000" w14:paraId="00000033">
    <w:pPr>
      <w:spacing w:before="120" w:lineRule="auto"/>
      <w:jc w:val="right"/>
      <w:rPr>
        <w:b w:val="1"/>
        <w:i w:val="1"/>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png"/><Relationship Id="rId8"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